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0B572BE5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1E6DFC">
        <w:rPr>
          <w:b/>
          <w:bCs/>
          <w:sz w:val="24"/>
          <w:szCs w:val="24"/>
        </w:rPr>
        <w:t>August 7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1E6DFC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AEDC2B6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1E6DFC">
        <w:rPr>
          <w:sz w:val="16"/>
          <w:szCs w:val="16"/>
        </w:rPr>
        <w:t>04</w:t>
      </w:r>
      <w:r w:rsidR="003D652C">
        <w:rPr>
          <w:sz w:val="16"/>
          <w:szCs w:val="16"/>
        </w:rPr>
        <w:t xml:space="preserve"> 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0AF9F4D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1E6DFC">
        <w:rPr>
          <w:sz w:val="16"/>
          <w:szCs w:val="16"/>
        </w:rPr>
        <w:t>, Dance Drier--Solicitor</w:t>
      </w:r>
    </w:p>
    <w:p w14:paraId="5083813E" w14:textId="0409EAFF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38D">
        <w:rPr>
          <w:b/>
          <w:bCs/>
          <w:sz w:val="16"/>
          <w:szCs w:val="16"/>
        </w:rPr>
        <w:t>Ju</w:t>
      </w:r>
      <w:r w:rsidR="001E6DFC">
        <w:rPr>
          <w:b/>
          <w:bCs/>
          <w:sz w:val="16"/>
          <w:szCs w:val="16"/>
        </w:rPr>
        <w:t>ly 18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37044B98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1E6DFC">
        <w:rPr>
          <w:b/>
          <w:bCs/>
          <w:sz w:val="16"/>
          <w:szCs w:val="16"/>
        </w:rPr>
        <w:t>August 7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01A322A3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02438D">
        <w:rPr>
          <w:sz w:val="16"/>
          <w:szCs w:val="16"/>
        </w:rPr>
        <w:t>No report.</w:t>
      </w:r>
    </w:p>
    <w:p w14:paraId="40D868A8" w14:textId="1745F655" w:rsidR="00935D5F" w:rsidRPr="003D652C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1E6DFC">
        <w:rPr>
          <w:sz w:val="16"/>
          <w:szCs w:val="16"/>
        </w:rPr>
        <w:t>DEP has assigned us a new sewage planning specialist—Matthew DeCoursey.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049D4C4B" w14:textId="127FFD77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02438D">
        <w:rPr>
          <w:sz w:val="16"/>
          <w:szCs w:val="16"/>
        </w:rPr>
        <w:t xml:space="preserve">Grange </w:t>
      </w:r>
      <w:r w:rsidR="001E6DFC">
        <w:rPr>
          <w:sz w:val="16"/>
          <w:szCs w:val="16"/>
        </w:rPr>
        <w:t>subfloor in kitchen/bathroom additions needs replaced.</w:t>
      </w:r>
    </w:p>
    <w:p w14:paraId="5EC0A1EA" w14:textId="425528E7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1E6DFC">
        <w:rPr>
          <w:sz w:val="16"/>
          <w:szCs w:val="16"/>
        </w:rPr>
        <w:t>Fog sealed, lines painted, guide rails completed; mowing roads back all the way.  Chaapel Mtn—no lines yet as Midland needs to re-fog seal @ no charge; line painters will paint when they’re heading back.  Amy will bill gas co for their portion of roadwork.</w:t>
      </w:r>
      <w:r w:rsidR="00C648B4">
        <w:rPr>
          <w:sz w:val="16"/>
          <w:szCs w:val="16"/>
        </w:rPr>
        <w:t xml:space="preserve">  Big Rock used Baptist Church as staging area for Warrensville Road project, but didn’t leave it in the same condition; we dumped stone as we cleaned roads and Big Rock agreed to come back to grate the parking lot.  17 Street lights all need replaced from PP&amp;L; Randy Webster, Engineer will work on change order and extension.</w:t>
      </w:r>
      <w:r w:rsidR="00CD439F">
        <w:rPr>
          <w:sz w:val="16"/>
          <w:szCs w:val="16"/>
        </w:rPr>
        <w:t xml:space="preserve">  Salt started arriving today; must take 5 triaxles from last year.</w:t>
      </w:r>
    </w:p>
    <w:p w14:paraId="2EF0E40C" w14:textId="3A08A7A1" w:rsidR="00E84DBA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456CD">
        <w:rPr>
          <w:sz w:val="16"/>
          <w:szCs w:val="16"/>
        </w:rPr>
        <w:t xml:space="preserve">s:  </w:t>
      </w:r>
      <w:r w:rsidR="004205A0" w:rsidRPr="00A1188D">
        <w:rPr>
          <w:sz w:val="16"/>
          <w:szCs w:val="16"/>
        </w:rPr>
        <w:t xml:space="preserve"> </w:t>
      </w:r>
      <w:r w:rsidR="001E6DFC">
        <w:rPr>
          <w:sz w:val="16"/>
          <w:szCs w:val="16"/>
        </w:rPr>
        <w:t>Sugar Camp Bridge is complete.  Caleb’s Creek Bridge—we will take action in near future to resolve issue.</w:t>
      </w:r>
    </w:p>
    <w:p w14:paraId="73F6E9BA" w14:textId="65929285" w:rsidR="00E751B3" w:rsidRPr="00A1188D" w:rsidRDefault="00E751B3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</w:t>
      </w:r>
      <w:r w:rsidR="001B709F">
        <w:rPr>
          <w:sz w:val="16"/>
          <w:szCs w:val="16"/>
        </w:rPr>
        <w:t>Will discuss next meeting.</w:t>
      </w:r>
      <w:r w:rsidR="001E6DFC">
        <w:rPr>
          <w:sz w:val="16"/>
          <w:szCs w:val="16"/>
        </w:rPr>
        <w:t xml:space="preserve">  Case called Cody.  Received lower estimate from SEI.</w:t>
      </w:r>
      <w:r w:rsidR="00CD439F">
        <w:rPr>
          <w:sz w:val="16"/>
          <w:szCs w:val="16"/>
        </w:rPr>
        <w:t xml:space="preserve">  Mark discussed wants vs needs.  Nate—Kubota was used more; JCB bad weather.  Cody discussed tires vs tracks.  John Harvey suggested we buy lateral tilt to plug into any rental as they are universal hook ups.</w:t>
      </w:r>
    </w:p>
    <w:p w14:paraId="2F4E80C2" w14:textId="138B5E18" w:rsidR="00C95B49" w:rsidRPr="001B709F" w:rsidRDefault="00C15D22" w:rsidP="001B709F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3059A465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E6DFC">
        <w:rPr>
          <w:sz w:val="16"/>
          <w:szCs w:val="16"/>
        </w:rPr>
        <w:t>Act 247 allows county to transfer documents electronically.</w:t>
      </w:r>
      <w:r w:rsidR="00CD439F">
        <w:rPr>
          <w:sz w:val="16"/>
          <w:szCs w:val="16"/>
        </w:rPr>
        <w:t xml:space="preserve">  Wyant hearing has ongoing violation.</w:t>
      </w:r>
    </w:p>
    <w:p w14:paraId="68C4AB02" w14:textId="4DBB721B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1E6DFC">
        <w:rPr>
          <w:color w:val="26282A"/>
          <w:sz w:val="16"/>
          <w:szCs w:val="16"/>
        </w:rPr>
        <w:t>John Deere &amp; Backhoe are in for</w:t>
      </w:r>
      <w:r w:rsidR="00115864">
        <w:rPr>
          <w:color w:val="26282A"/>
          <w:sz w:val="16"/>
          <w:szCs w:val="16"/>
        </w:rPr>
        <w:t xml:space="preserve"> repairs.</w:t>
      </w:r>
      <w:r w:rsidR="00CD439F">
        <w:rPr>
          <w:color w:val="26282A"/>
          <w:sz w:val="16"/>
          <w:szCs w:val="16"/>
        </w:rPr>
        <w:t xml:space="preserve">  John Harvey spoke with Dave Ellison—has 3 hours so far cutting dangerous trees—will have to wait until weather improves.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5F32B54F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115864">
        <w:rPr>
          <w:sz w:val="16"/>
          <w:szCs w:val="16"/>
        </w:rPr>
        <w:t>None.</w:t>
      </w:r>
    </w:p>
    <w:p w14:paraId="4C5C54E2" w14:textId="2961422E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 Have Dance send NOV re: sign.</w:t>
      </w:r>
    </w:p>
    <w:p w14:paraId="39BE7DCC" w14:textId="056D3432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15864">
        <w:rPr>
          <w:sz w:val="16"/>
          <w:szCs w:val="16"/>
        </w:rPr>
        <w:t>Singer property—have meeting on 8/21/24 to review plans.</w:t>
      </w:r>
    </w:p>
    <w:p w14:paraId="6E778B9C" w14:textId="220C9D38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C648B4">
        <w:rPr>
          <w:sz w:val="16"/>
          <w:szCs w:val="16"/>
        </w:rPr>
        <w:t>700-1,000 fuel is wet—needs removed—moving tank above ground Sept/Oct.</w:t>
      </w:r>
    </w:p>
    <w:p w14:paraId="3A7D926B" w14:textId="252E9A9D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>Chicken BBQ on August 17</w:t>
      </w:r>
      <w:r w:rsidR="001B709F" w:rsidRPr="001B709F">
        <w:rPr>
          <w:sz w:val="16"/>
          <w:szCs w:val="16"/>
          <w:vertAlign w:val="superscript"/>
        </w:rPr>
        <w:t>th</w:t>
      </w:r>
      <w:r w:rsidR="001B709F">
        <w:rPr>
          <w:sz w:val="16"/>
          <w:szCs w:val="16"/>
        </w:rPr>
        <w:t xml:space="preserve"> from 11:00 AM—1:00 PM.  September &amp; October will be chicken &amp; biscuits.</w:t>
      </w:r>
      <w:r w:rsidR="00C648B4">
        <w:rPr>
          <w:sz w:val="16"/>
          <w:szCs w:val="16"/>
        </w:rPr>
        <w:t xml:space="preserve">  Storm damage—divide &amp; conquer; PennDOT &amp; PPL worked with township.</w:t>
      </w:r>
      <w:r w:rsidR="00CD439F">
        <w:rPr>
          <w:sz w:val="16"/>
          <w:szCs w:val="16"/>
        </w:rPr>
        <w:t xml:space="preserve">  Mark received an email re: Stroble’s have trees in creek.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F18CAE5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1B709F">
        <w:rPr>
          <w:sz w:val="16"/>
          <w:szCs w:val="16"/>
        </w:rPr>
        <w:t>No.</w:t>
      </w:r>
    </w:p>
    <w:p w14:paraId="778F69DD" w14:textId="3815EBE0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C648B4">
        <w:rPr>
          <w:sz w:val="16"/>
          <w:szCs w:val="16"/>
        </w:rPr>
        <w:t>No.</w:t>
      </w:r>
    </w:p>
    <w:p w14:paraId="1F70AFAD" w14:textId="28BCDD71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C648B4">
        <w:rPr>
          <w:sz w:val="16"/>
          <w:szCs w:val="16"/>
        </w:rPr>
        <w:t>Adjourned into executive at 7:55 PM regarding contracts &amp; personnel.</w:t>
      </w:r>
    </w:p>
    <w:p w14:paraId="351F69A6" w14:textId="2C851839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C648B4">
        <w:rPr>
          <w:sz w:val="16"/>
          <w:szCs w:val="16"/>
        </w:rPr>
        <w:t>8:50</w:t>
      </w:r>
      <w:r w:rsidR="00B34F72">
        <w:rPr>
          <w:sz w:val="16"/>
          <w:szCs w:val="16"/>
        </w:rPr>
        <w:t xml:space="preserve"> </w:t>
      </w:r>
      <w:r w:rsidR="00DD4FC5" w:rsidRPr="00A1188D">
        <w:rPr>
          <w:sz w:val="16"/>
          <w:szCs w:val="16"/>
        </w:rPr>
        <w:t xml:space="preserve">PM </w:t>
      </w:r>
      <w:r w:rsidR="001B709F">
        <w:rPr>
          <w:sz w:val="16"/>
          <w:szCs w:val="16"/>
        </w:rPr>
        <w:t>Cody Hoover</w:t>
      </w:r>
      <w:r w:rsidR="00B34F72">
        <w:rPr>
          <w:sz w:val="16"/>
          <w:szCs w:val="16"/>
        </w:rPr>
        <w:t xml:space="preserve"> adjourn</w:t>
      </w:r>
      <w:r w:rsidR="001B709F">
        <w:rPr>
          <w:sz w:val="16"/>
          <w:szCs w:val="16"/>
        </w:rPr>
        <w:t>ed</w:t>
      </w:r>
      <w:r w:rsidR="00B34F72">
        <w:rPr>
          <w:sz w:val="16"/>
          <w:szCs w:val="16"/>
        </w:rPr>
        <w:t xml:space="preserve"> the meeting</w:t>
      </w:r>
      <w:r w:rsidR="001B709F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3B6B2" w14:textId="77777777" w:rsidR="00CA3C83" w:rsidRDefault="00CA3C83" w:rsidP="00922EE1">
      <w:r>
        <w:separator/>
      </w:r>
    </w:p>
  </w:endnote>
  <w:endnote w:type="continuationSeparator" w:id="0">
    <w:p w14:paraId="0D79C2C2" w14:textId="77777777" w:rsidR="00CA3C83" w:rsidRDefault="00CA3C83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A4F2" w14:textId="77777777" w:rsidR="00CA3C83" w:rsidRDefault="00CA3C83" w:rsidP="00922EE1">
      <w:r>
        <w:separator/>
      </w:r>
    </w:p>
  </w:footnote>
  <w:footnote w:type="continuationSeparator" w:id="0">
    <w:p w14:paraId="77A83745" w14:textId="77777777" w:rsidR="00CA3C83" w:rsidRDefault="00CA3C83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5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7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4"/>
  </w:num>
  <w:num w:numId="11" w16cid:durableId="426269100">
    <w:abstractNumId w:val="8"/>
  </w:num>
  <w:num w:numId="12" w16cid:durableId="1251231602">
    <w:abstractNumId w:val="16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2024-08-22T22:01:00Z</dcterms:created>
  <dcterms:modified xsi:type="dcterms:W3CDTF">2024-08-22T22:40:00Z</dcterms:modified>
</cp:coreProperties>
</file>